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9B" w:rsidRPr="001E4FE4" w:rsidRDefault="004F789B" w:rsidP="004F789B">
      <w:pPr>
        <w:numPr>
          <w:ilvl w:val="0"/>
          <w:numId w:val="1"/>
        </w:numPr>
        <w:tabs>
          <w:tab w:val="clear" w:pos="720"/>
          <w:tab w:val="num" w:pos="360"/>
        </w:tabs>
        <w:ind w:left="357" w:hanging="357"/>
        <w:jc w:val="both"/>
        <w:rPr>
          <w:rFonts w:ascii="Arial" w:hAnsi="Arial" w:cs="Arial"/>
          <w:bCs/>
          <w:spacing w:val="-3"/>
          <w:sz w:val="22"/>
          <w:szCs w:val="22"/>
        </w:rPr>
      </w:pPr>
      <w:bookmarkStart w:id="0" w:name="_GoBack"/>
      <w:bookmarkEnd w:id="0"/>
      <w:r w:rsidRPr="001E4FE4">
        <w:rPr>
          <w:rFonts w:ascii="Arial" w:hAnsi="Arial" w:cs="Arial"/>
          <w:bCs/>
          <w:spacing w:val="-3"/>
          <w:sz w:val="22"/>
          <w:szCs w:val="22"/>
        </w:rPr>
        <w:t>The Queensland Theatre Comp</w:t>
      </w:r>
      <w:r>
        <w:rPr>
          <w:rFonts w:ascii="Arial" w:hAnsi="Arial" w:cs="Arial"/>
          <w:bCs/>
          <w:spacing w:val="-3"/>
          <w:sz w:val="22"/>
          <w:szCs w:val="22"/>
        </w:rPr>
        <w:t>an</w:t>
      </w:r>
      <w:r w:rsidRPr="001E4FE4">
        <w:rPr>
          <w:rFonts w:ascii="Arial" w:hAnsi="Arial" w:cs="Arial"/>
          <w:bCs/>
          <w:spacing w:val="-3"/>
          <w:sz w:val="22"/>
          <w:szCs w:val="22"/>
        </w:rPr>
        <w:t>y is established u</w:t>
      </w:r>
      <w:r>
        <w:rPr>
          <w:rFonts w:ascii="Arial" w:hAnsi="Arial" w:cs="Arial"/>
          <w:bCs/>
          <w:spacing w:val="-3"/>
          <w:sz w:val="22"/>
          <w:szCs w:val="22"/>
        </w:rPr>
        <w:t>nd</w:t>
      </w:r>
      <w:r w:rsidRPr="001E4FE4">
        <w:rPr>
          <w:rFonts w:ascii="Arial" w:hAnsi="Arial" w:cs="Arial"/>
          <w:bCs/>
          <w:spacing w:val="-3"/>
          <w:sz w:val="22"/>
          <w:szCs w:val="22"/>
        </w:rPr>
        <w:t xml:space="preserve">er the </w:t>
      </w:r>
      <w:r w:rsidRPr="001E4FE4">
        <w:rPr>
          <w:rFonts w:ascii="Arial" w:hAnsi="Arial" w:cs="Arial"/>
          <w:bCs/>
          <w:i/>
          <w:spacing w:val="-3"/>
          <w:sz w:val="22"/>
          <w:szCs w:val="22"/>
        </w:rPr>
        <w:t>Queensland Theatre Company Act 1970</w:t>
      </w:r>
      <w:r w:rsidRPr="001E4FE4">
        <w:rPr>
          <w:rFonts w:ascii="Arial" w:hAnsi="Arial" w:cs="Arial"/>
          <w:bCs/>
          <w:spacing w:val="-3"/>
          <w:sz w:val="22"/>
          <w:szCs w:val="22"/>
        </w:rPr>
        <w:t>.</w:t>
      </w:r>
    </w:p>
    <w:p w:rsidR="002B53A5" w:rsidRDefault="004F789B" w:rsidP="004F789B">
      <w:pPr>
        <w:numPr>
          <w:ilvl w:val="0"/>
          <w:numId w:val="1"/>
        </w:numPr>
        <w:tabs>
          <w:tab w:val="clear" w:pos="720"/>
          <w:tab w:val="num" w:pos="360"/>
        </w:tabs>
        <w:spacing w:before="240"/>
        <w:ind w:left="360"/>
        <w:jc w:val="both"/>
        <w:rPr>
          <w:rFonts w:ascii="Arial" w:hAnsi="Arial" w:cs="Arial"/>
          <w:bCs/>
          <w:spacing w:val="-3"/>
          <w:sz w:val="22"/>
          <w:szCs w:val="22"/>
        </w:rPr>
      </w:pPr>
      <w:r w:rsidRPr="00913114">
        <w:rPr>
          <w:rFonts w:ascii="Arial" w:hAnsi="Arial" w:cs="Arial"/>
          <w:bCs/>
          <w:spacing w:val="-3"/>
          <w:sz w:val="22"/>
          <w:szCs w:val="22"/>
        </w:rPr>
        <w:t>Under section 12 of the</w:t>
      </w:r>
      <w:r w:rsidR="003979D3">
        <w:rPr>
          <w:rFonts w:ascii="Arial" w:hAnsi="Arial" w:cs="Arial"/>
          <w:bCs/>
          <w:spacing w:val="-3"/>
          <w:sz w:val="22"/>
          <w:szCs w:val="22"/>
        </w:rPr>
        <w:t xml:space="preserve"> Act</w:t>
      </w:r>
      <w:r w:rsidRPr="00913114">
        <w:rPr>
          <w:rFonts w:ascii="Arial" w:hAnsi="Arial" w:cs="Arial"/>
          <w:bCs/>
          <w:i/>
          <w:spacing w:val="-3"/>
          <w:sz w:val="22"/>
          <w:szCs w:val="22"/>
        </w:rPr>
        <w:t xml:space="preserve"> </w:t>
      </w:r>
      <w:r w:rsidRPr="00913114">
        <w:rPr>
          <w:rFonts w:ascii="Arial" w:hAnsi="Arial" w:cs="Arial"/>
          <w:bCs/>
          <w:spacing w:val="-3"/>
          <w:sz w:val="22"/>
          <w:szCs w:val="22"/>
        </w:rPr>
        <w:t>the Queensland Theatre Company functions are</w:t>
      </w:r>
      <w:r w:rsidR="002B53A5">
        <w:rPr>
          <w:rFonts w:ascii="Arial" w:hAnsi="Arial" w:cs="Arial"/>
          <w:bCs/>
          <w:spacing w:val="-3"/>
          <w:sz w:val="22"/>
          <w:szCs w:val="22"/>
        </w:rPr>
        <w:t>:</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 xml:space="preserve">to promote and encourage the development and presentation, public interest, participation, understanding and appreciation of the arts of the theatre;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 xml:space="preserve">to produce, present and manage plays and other forms of theatre and entertainment;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 xml:space="preserve">to conduct various forms of education in the arts of the theatre;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to train persons and promote education and research in the arts of the theatre;</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 xml:space="preserve"> to provide or assist to provide theatres; and </w:t>
      </w:r>
    </w:p>
    <w:p w:rsidR="004F789B" w:rsidRDefault="004F789B" w:rsidP="002B53A5">
      <w:pPr>
        <w:numPr>
          <w:ilvl w:val="0"/>
          <w:numId w:val="2"/>
        </w:numPr>
        <w:spacing w:before="120"/>
        <w:ind w:left="714" w:hanging="357"/>
        <w:jc w:val="both"/>
        <w:rPr>
          <w:rFonts w:ascii="Arial" w:hAnsi="Arial" w:cs="Arial"/>
          <w:bCs/>
          <w:spacing w:val="-3"/>
          <w:sz w:val="22"/>
          <w:szCs w:val="22"/>
        </w:rPr>
      </w:pPr>
      <w:r w:rsidRPr="00913114">
        <w:rPr>
          <w:rFonts w:ascii="Arial" w:hAnsi="Arial" w:cs="Arial"/>
          <w:bCs/>
          <w:spacing w:val="-3"/>
          <w:sz w:val="22"/>
          <w:szCs w:val="22"/>
        </w:rPr>
        <w:t>to encourage the involvement of Queenslanders in the writing of plays and other aspects of the arts of the theatre</w:t>
      </w:r>
      <w:r>
        <w:rPr>
          <w:rFonts w:ascii="Arial" w:hAnsi="Arial" w:cs="Arial"/>
          <w:bCs/>
          <w:spacing w:val="-3"/>
          <w:sz w:val="22"/>
          <w:szCs w:val="22"/>
        </w:rPr>
        <w:t>.</w:t>
      </w:r>
    </w:p>
    <w:p w:rsidR="002B53A5" w:rsidRDefault="004F789B" w:rsidP="004F789B">
      <w:pPr>
        <w:numPr>
          <w:ilvl w:val="0"/>
          <w:numId w:val="1"/>
        </w:numPr>
        <w:tabs>
          <w:tab w:val="clear" w:pos="720"/>
          <w:tab w:val="num" w:pos="360"/>
        </w:tabs>
        <w:spacing w:before="240"/>
        <w:ind w:left="360"/>
        <w:jc w:val="both"/>
        <w:rPr>
          <w:rFonts w:ascii="Arial" w:hAnsi="Arial" w:cs="Arial"/>
          <w:bCs/>
          <w:spacing w:val="-3"/>
          <w:sz w:val="22"/>
          <w:szCs w:val="22"/>
        </w:rPr>
      </w:pPr>
      <w:r w:rsidRPr="00BA5ADC">
        <w:rPr>
          <w:rFonts w:ascii="Arial" w:hAnsi="Arial" w:cs="Arial"/>
          <w:bCs/>
          <w:spacing w:val="-3"/>
          <w:sz w:val="22"/>
          <w:szCs w:val="22"/>
        </w:rPr>
        <w:t>Section 7 of the Act sets out the role of the members of the Company, including</w:t>
      </w:r>
      <w:r w:rsidR="002B53A5">
        <w:rPr>
          <w:rFonts w:ascii="Arial" w:hAnsi="Arial" w:cs="Arial"/>
          <w:bCs/>
          <w:spacing w:val="-3"/>
          <w:sz w:val="22"/>
          <w:szCs w:val="22"/>
        </w:rPr>
        <w:t>:</w:t>
      </w:r>
      <w:r w:rsidRPr="00BA5ADC">
        <w:rPr>
          <w:rFonts w:ascii="Arial" w:hAnsi="Arial" w:cs="Arial"/>
          <w:bCs/>
          <w:spacing w:val="-3"/>
          <w:sz w:val="22"/>
          <w:szCs w:val="22"/>
        </w:rPr>
        <w:t xml:space="preserve">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BA5ADC">
        <w:rPr>
          <w:rFonts w:ascii="Arial" w:hAnsi="Arial" w:cs="Arial"/>
          <w:bCs/>
          <w:spacing w:val="-3"/>
          <w:sz w:val="22"/>
          <w:szCs w:val="22"/>
        </w:rPr>
        <w:t xml:space="preserve">being responsible for the Company’s management;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BA5ADC">
        <w:rPr>
          <w:rFonts w:ascii="Arial" w:hAnsi="Arial" w:cs="Arial"/>
          <w:bCs/>
          <w:spacing w:val="-3"/>
          <w:sz w:val="22"/>
          <w:szCs w:val="22"/>
        </w:rPr>
        <w:t xml:space="preserve">ensuring, as far as possible, the Company achieves, and acts in accordance with, its strategic and operational plans; </w:t>
      </w:r>
    </w:p>
    <w:p w:rsidR="002B53A5" w:rsidRDefault="004F789B" w:rsidP="002B53A5">
      <w:pPr>
        <w:numPr>
          <w:ilvl w:val="0"/>
          <w:numId w:val="2"/>
        </w:numPr>
        <w:spacing w:before="120"/>
        <w:ind w:left="714" w:hanging="357"/>
        <w:jc w:val="both"/>
        <w:rPr>
          <w:rFonts w:ascii="Arial" w:hAnsi="Arial" w:cs="Arial"/>
          <w:bCs/>
          <w:spacing w:val="-3"/>
          <w:sz w:val="22"/>
          <w:szCs w:val="22"/>
        </w:rPr>
      </w:pPr>
      <w:r w:rsidRPr="00BA5ADC">
        <w:rPr>
          <w:rFonts w:ascii="Arial" w:hAnsi="Arial" w:cs="Arial"/>
          <w:bCs/>
          <w:spacing w:val="-3"/>
          <w:sz w:val="22"/>
          <w:szCs w:val="22"/>
        </w:rPr>
        <w:t xml:space="preserve">accounting to the Minister for the Company’s performance; and </w:t>
      </w:r>
    </w:p>
    <w:p w:rsidR="004F789B" w:rsidRPr="00BA5ADC" w:rsidRDefault="004F789B" w:rsidP="002B53A5">
      <w:pPr>
        <w:numPr>
          <w:ilvl w:val="0"/>
          <w:numId w:val="2"/>
        </w:numPr>
        <w:spacing w:before="120"/>
        <w:ind w:left="714" w:hanging="357"/>
        <w:jc w:val="both"/>
        <w:rPr>
          <w:rFonts w:ascii="Arial" w:hAnsi="Arial" w:cs="Arial"/>
          <w:bCs/>
          <w:spacing w:val="-3"/>
          <w:sz w:val="22"/>
          <w:szCs w:val="22"/>
        </w:rPr>
      </w:pPr>
      <w:r w:rsidRPr="00BA5ADC">
        <w:rPr>
          <w:rFonts w:ascii="Arial" w:hAnsi="Arial" w:cs="Arial"/>
          <w:bCs/>
          <w:spacing w:val="-3"/>
          <w:sz w:val="22"/>
          <w:szCs w:val="22"/>
        </w:rPr>
        <w:t xml:space="preserve">ensuring the Company otherwise performs its functions in a proper, effective and efficient way. </w:t>
      </w:r>
    </w:p>
    <w:p w:rsidR="004F789B" w:rsidRPr="002B53A5" w:rsidRDefault="004F789B" w:rsidP="004F789B">
      <w:pPr>
        <w:numPr>
          <w:ilvl w:val="0"/>
          <w:numId w:val="1"/>
        </w:numPr>
        <w:tabs>
          <w:tab w:val="clear" w:pos="720"/>
          <w:tab w:val="num" w:pos="360"/>
        </w:tabs>
        <w:spacing w:before="240"/>
        <w:ind w:left="360"/>
        <w:jc w:val="both"/>
        <w:rPr>
          <w:rFonts w:ascii="Arial" w:hAnsi="Arial" w:cs="Arial"/>
          <w:bCs/>
          <w:spacing w:val="-3"/>
          <w:sz w:val="22"/>
          <w:szCs w:val="22"/>
        </w:rPr>
      </w:pPr>
      <w:r w:rsidRPr="004639D2">
        <w:rPr>
          <w:rFonts w:ascii="Arial" w:hAnsi="Arial" w:cs="Arial"/>
          <w:sz w:val="22"/>
          <w:szCs w:val="22"/>
          <w:u w:val="single"/>
        </w:rPr>
        <w:t>Cabinet endorsed</w:t>
      </w:r>
      <w:r w:rsidRPr="004639D2">
        <w:rPr>
          <w:rFonts w:ascii="Arial" w:hAnsi="Arial" w:cs="Arial"/>
          <w:sz w:val="22"/>
          <w:szCs w:val="22"/>
        </w:rPr>
        <w:t xml:space="preserve"> a recommendation </w:t>
      </w:r>
      <w:r w:rsidRPr="004639D2">
        <w:rPr>
          <w:rFonts w:ascii="Arial" w:hAnsi="Arial" w:cs="Arial"/>
          <w:bCs/>
          <w:sz w:val="22"/>
          <w:szCs w:val="22"/>
        </w:rPr>
        <w:t xml:space="preserve">to the Governor in Council that Professor Richard Fotheringham be appointed Chairperson (and member) and Ms Julieanne Alroe, Ms Erin Feros, Mr Nathan Jarro, Dr Edna Elizabeth Mellish, Mr Karl Morris, Mr Peter Hudson, </w:t>
      </w:r>
      <w:r w:rsidR="003979D3">
        <w:rPr>
          <w:rFonts w:ascii="Arial" w:hAnsi="Arial" w:cs="Arial"/>
          <w:bCs/>
          <w:sz w:val="22"/>
          <w:szCs w:val="22"/>
        </w:rPr>
        <w:br/>
      </w:r>
      <w:r w:rsidRPr="004639D2">
        <w:rPr>
          <w:rFonts w:ascii="Arial" w:hAnsi="Arial" w:cs="Arial"/>
          <w:bCs/>
          <w:sz w:val="22"/>
          <w:szCs w:val="22"/>
        </w:rPr>
        <w:t>Mr Simon Gallaher,</w:t>
      </w:r>
      <w:r>
        <w:rPr>
          <w:rFonts w:ascii="Arial" w:hAnsi="Arial" w:cs="Arial"/>
          <w:bCs/>
          <w:sz w:val="22"/>
          <w:szCs w:val="22"/>
        </w:rPr>
        <w:t xml:space="preserve"> </w:t>
      </w:r>
      <w:r w:rsidRPr="004639D2">
        <w:rPr>
          <w:rFonts w:ascii="Arial" w:hAnsi="Arial" w:cs="Arial"/>
          <w:bCs/>
          <w:sz w:val="22"/>
          <w:szCs w:val="22"/>
        </w:rPr>
        <w:t xml:space="preserve">Ms Kirstin Ferguson and Ms Elizabeth Jameson be appointed members of the Queensland Theatre Company for a term of three years from </w:t>
      </w:r>
      <w:r>
        <w:rPr>
          <w:rFonts w:ascii="Arial" w:hAnsi="Arial" w:cs="Arial"/>
          <w:bCs/>
          <w:sz w:val="22"/>
          <w:szCs w:val="22"/>
        </w:rPr>
        <w:t>20 </w:t>
      </w:r>
      <w:r w:rsidRPr="004639D2">
        <w:rPr>
          <w:rFonts w:ascii="Arial" w:hAnsi="Arial" w:cs="Arial"/>
          <w:bCs/>
          <w:sz w:val="22"/>
          <w:szCs w:val="22"/>
        </w:rPr>
        <w:t>May 2013 to 19 May 2016</w:t>
      </w:r>
      <w:r w:rsidRPr="004639D2">
        <w:rPr>
          <w:rFonts w:ascii="Arial" w:hAnsi="Arial" w:cs="Arial"/>
          <w:sz w:val="22"/>
          <w:szCs w:val="22"/>
        </w:rPr>
        <w:t>.</w:t>
      </w:r>
    </w:p>
    <w:p w:rsidR="002B53A5" w:rsidRPr="002B53A5" w:rsidRDefault="002B53A5" w:rsidP="002B53A5">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2B53A5">
        <w:rPr>
          <w:rFonts w:ascii="Arial" w:hAnsi="Arial" w:cs="Arial"/>
          <w:i/>
          <w:sz w:val="22"/>
          <w:szCs w:val="22"/>
          <w:u w:val="single"/>
        </w:rPr>
        <w:t>Attachments</w:t>
      </w:r>
    </w:p>
    <w:p w:rsidR="002B53A5" w:rsidRPr="004639D2" w:rsidRDefault="002B53A5" w:rsidP="002B53A5">
      <w:pPr>
        <w:numPr>
          <w:ilvl w:val="0"/>
          <w:numId w:val="2"/>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p w:rsidR="00B04759" w:rsidRDefault="00B04759"/>
    <w:sectPr w:rsidR="00B04759" w:rsidSect="002B53A5">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06" w:rsidRDefault="00D03D06" w:rsidP="004F789B">
      <w:r>
        <w:separator/>
      </w:r>
    </w:p>
  </w:endnote>
  <w:endnote w:type="continuationSeparator" w:id="0">
    <w:p w:rsidR="00D03D06" w:rsidRDefault="00D03D06" w:rsidP="004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06" w:rsidRDefault="00D03D06" w:rsidP="004F789B">
      <w:r>
        <w:separator/>
      </w:r>
    </w:p>
  </w:footnote>
  <w:footnote w:type="continuationSeparator" w:id="0">
    <w:p w:rsidR="00D03D06" w:rsidRDefault="00D03D06" w:rsidP="004F7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3" w:rsidRPr="00937A4A" w:rsidRDefault="003979D3" w:rsidP="003979D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979D3" w:rsidRPr="00937A4A" w:rsidRDefault="003979D3" w:rsidP="003979D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979D3" w:rsidRPr="00937A4A" w:rsidRDefault="003979D3" w:rsidP="003979D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2013</w:t>
    </w:r>
  </w:p>
  <w:p w:rsidR="004F789B" w:rsidRPr="00234397" w:rsidRDefault="004F789B" w:rsidP="004F789B">
    <w:pPr>
      <w:pStyle w:val="Header"/>
      <w:spacing w:before="120"/>
      <w:rPr>
        <w:rFonts w:ascii="Arial" w:hAnsi="Arial" w:cs="Arial"/>
        <w:b/>
        <w:sz w:val="22"/>
        <w:szCs w:val="22"/>
        <w:u w:val="single"/>
      </w:rPr>
    </w:pPr>
    <w:r w:rsidRPr="00234397">
      <w:rPr>
        <w:rFonts w:ascii="Arial" w:hAnsi="Arial" w:cs="Arial"/>
        <w:b/>
        <w:sz w:val="22"/>
        <w:szCs w:val="22"/>
        <w:u w:val="single"/>
      </w:rPr>
      <w:t>Appointment of a Chairperson (and member) and members to the Queensland Theatre Company</w:t>
    </w:r>
  </w:p>
  <w:p w:rsidR="004F789B" w:rsidRDefault="004F789B" w:rsidP="004F789B">
    <w:pPr>
      <w:pStyle w:val="Header"/>
      <w:spacing w:before="120"/>
      <w:rPr>
        <w:rFonts w:ascii="Arial" w:hAnsi="Arial" w:cs="Arial"/>
        <w:b/>
        <w:sz w:val="22"/>
        <w:szCs w:val="22"/>
        <w:u w:val="single"/>
      </w:rPr>
    </w:pPr>
    <w:r>
      <w:rPr>
        <w:rFonts w:ascii="Arial" w:hAnsi="Arial" w:cs="Arial"/>
        <w:b/>
        <w:sz w:val="22"/>
        <w:szCs w:val="22"/>
        <w:u w:val="single"/>
      </w:rPr>
      <w:t>Minister for Science, Information Technology, Innovation and the Arts</w:t>
    </w:r>
  </w:p>
  <w:p w:rsidR="004F789B" w:rsidRPr="00234397" w:rsidRDefault="004F789B" w:rsidP="004F789B">
    <w:pPr>
      <w:pStyle w:val="Header"/>
      <w:pBdr>
        <w:bottom w:val="single" w:sz="4" w:space="1" w:color="auto"/>
      </w:pBdr>
      <w:spacing w:before="120"/>
      <w:rPr>
        <w:rFonts w:ascii="Arial" w:hAnsi="Arial" w:cs="Arial"/>
        <w:b/>
        <w:sz w:val="22"/>
        <w:szCs w:val="22"/>
        <w:u w:val="single"/>
      </w:rPr>
    </w:pPr>
  </w:p>
  <w:p w:rsidR="004F789B" w:rsidRDefault="004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90B82"/>
    <w:multiLevelType w:val="hybridMultilevel"/>
    <w:tmpl w:val="4A66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11579"/>
    <w:multiLevelType w:val="hybridMultilevel"/>
    <w:tmpl w:val="11DE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3B0713"/>
    <w:multiLevelType w:val="hybridMultilevel"/>
    <w:tmpl w:val="0C547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9B"/>
    <w:rsid w:val="00070149"/>
    <w:rsid w:val="00115962"/>
    <w:rsid w:val="00286DBB"/>
    <w:rsid w:val="002B53A5"/>
    <w:rsid w:val="00315331"/>
    <w:rsid w:val="00336D50"/>
    <w:rsid w:val="003979D3"/>
    <w:rsid w:val="003B4919"/>
    <w:rsid w:val="004F789B"/>
    <w:rsid w:val="006312D0"/>
    <w:rsid w:val="007C5625"/>
    <w:rsid w:val="007E339C"/>
    <w:rsid w:val="00A277D3"/>
    <w:rsid w:val="00AB51AC"/>
    <w:rsid w:val="00B04759"/>
    <w:rsid w:val="00B602A9"/>
    <w:rsid w:val="00D03D06"/>
    <w:rsid w:val="00E11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89B"/>
    <w:pPr>
      <w:tabs>
        <w:tab w:val="center" w:pos="4513"/>
        <w:tab w:val="right" w:pos="9026"/>
      </w:tabs>
    </w:pPr>
  </w:style>
  <w:style w:type="character" w:customStyle="1" w:styleId="HeaderChar">
    <w:name w:val="Header Char"/>
    <w:link w:val="Header"/>
    <w:uiPriority w:val="99"/>
    <w:rsid w:val="004F789B"/>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4F789B"/>
    <w:pPr>
      <w:tabs>
        <w:tab w:val="center" w:pos="4513"/>
        <w:tab w:val="right" w:pos="9026"/>
      </w:tabs>
    </w:pPr>
  </w:style>
  <w:style w:type="character" w:customStyle="1" w:styleId="FooterChar">
    <w:name w:val="Footer Char"/>
    <w:link w:val="Footer"/>
    <w:uiPriority w:val="99"/>
    <w:rsid w:val="004F789B"/>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1333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Base>https://www.cabinet.qld.gov.au/documents/2013/May/QTC Appts/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Arts,Significant_Appointments</cp:category>
</cp:coreProperties>
</file>